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98"/>
        <w:jc w:val="center"/>
        <w:spacing w:line="480" w:lineRule="auto"/>
        <w:rPr>
          <w:sz w:val="32"/>
          <w:szCs w:val="32"/>
          <w:highlight w:val="none"/>
        </w:rPr>
        <w:pBdr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sz w:val="32"/>
          <w:szCs w:val="32"/>
          <w:highlight w:val="none"/>
        </w:rPr>
      </w:r>
      <w:r>
        <w:rPr>
          <w:sz w:val="32"/>
          <w:szCs w:val="32"/>
        </w:rPr>
        <w:t xml:space="preserve">[Broker Logo</w:t>
      </w:r>
      <w:r>
        <w:rPr>
          <w:sz w:val="32"/>
          <w:szCs w:val="32"/>
          <w:highlight w:val="none"/>
        </w:rPr>
        <w:t xml:space="preserve">] [Deuss Logo]</w:t>
      </w:r>
      <w:r>
        <w:rPr>
          <w:sz w:val="32"/>
          <w:szCs w:val="32"/>
          <w:highlight w:val="none"/>
        </w:rPr>
      </w:r>
      <w:r/>
    </w:p>
    <w:p>
      <w:pPr>
        <w:pStyle w:val="798"/>
        <w:jc w:val="center"/>
        <w:spacing w:line="480" w:lineRule="auto"/>
        <w:rPr>
          <w:sz w:val="32"/>
          <w:szCs w:val="32"/>
          <w:highlight w:val="none"/>
        </w:rPr>
        <w:pBdr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sz w:val="32"/>
          <w:szCs w:val="32"/>
        </w:rPr>
        <w:t xml:space="preserve">Your company‘s portfolio balance between </w:t>
      </w:r>
      <w:r>
        <w:rPr>
          <w:sz w:val="32"/>
          <w:szCs w:val="32"/>
        </w:rPr>
        <w:t xml:space="preserve">[Time range of the report</w:t>
      </w:r>
      <w:r>
        <w:rPr>
          <w:sz w:val="32"/>
          <w:szCs w:val="32"/>
        </w:rPr>
        <w:t xml:space="preserve">]:</w:t>
      </w:r>
      <w:r>
        <w:rPr>
          <w:sz w:val="32"/>
          <w:szCs w:val="32"/>
        </w:rPr>
      </w:r>
      <w:r/>
    </w:p>
    <w:p>
      <w:pPr>
        <w:pStyle w:val="798"/>
        <w:jc w:val="left"/>
        <w:rPr>
          <w:sz w:val="32"/>
          <w:szCs w:val="32"/>
        </w:rPr>
      </w:pPr>
      <w:r>
        <w:rPr>
          <w:sz w:val="32"/>
          <w:szCs w:val="32"/>
          <w:highlight w:val="none"/>
        </w:rPr>
      </w:r>
      <w:r>
        <w:rPr>
          <w:sz w:val="32"/>
          <w:szCs w:val="32"/>
          <w:highlight w:val="none"/>
        </w:rPr>
      </w:r>
      <w:r/>
    </w:p>
    <w:p>
      <w:pPr>
        <w:pStyle w:val="798"/>
        <w:jc w:val="center"/>
        <w:rPr>
          <w:sz w:val="20"/>
          <w:szCs w:val="20"/>
          <w:highlight w:val="none"/>
        </w:rPr>
      </w:pPr>
      <w:r>
        <w:rPr>
          <w:sz w:val="32"/>
          <w:szCs w:val="32"/>
        </w:rPr>
      </w:r>
      <w:r>
        <w:rPr>
          <w:sz w:val="32"/>
          <w:szCs w:val="32"/>
        </w:rPr>
        <w:t xml:space="preserve">   </w:t>
      </w:r>
      <w:r>
        <w:rPr>
          <w:sz w:val="20"/>
          <w:szCs w:val="20"/>
        </w:rPr>
        <w:t xml:space="preserve">Company name:</w:t>
        <w:tab/>
      </w:r>
      <w:r>
        <w:rPr>
          <w:sz w:val="20"/>
          <w:szCs w:val="20"/>
        </w:rPr>
        <w:t xml:space="preserve">                   Company account number:</w:t>
      </w:r>
      <w:r>
        <w:rPr>
          <w:sz w:val="20"/>
          <w:szCs w:val="20"/>
        </w:rPr>
      </w:r>
      <w:r/>
    </w:p>
    <w:p>
      <w:pPr>
        <w:ind w:left="2832" w:firstLine="708"/>
        <w:jc w:val="left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  <w:t xml:space="preserve">                         [</w:t>
      </w:r>
      <w:r>
        <w:rPr>
          <w:sz w:val="20"/>
          <w:szCs w:val="20"/>
        </w:rPr>
        <w:t xml:space="preserve">Company name + form]</w:t>
      </w:r>
      <w:r>
        <w:rPr>
          <w:sz w:val="20"/>
          <w:szCs w:val="20"/>
          <w:highlight w:val="none"/>
        </w:rPr>
        <w:t xml:space="preserve">           [</w:t>
      </w:r>
      <w:r>
        <w:rPr>
          <w:sz w:val="20"/>
          <w:szCs w:val="20"/>
        </w:rPr>
        <w:t xml:space="preserve">Company account number</w:t>
      </w:r>
      <w:r>
        <w:rPr>
          <w:sz w:val="20"/>
          <w:szCs w:val="20"/>
        </w:rPr>
        <w:t xml:space="preserve">]</w:t>
      </w:r>
      <w:r>
        <w:rPr>
          <w:sz w:val="20"/>
          <w:szCs w:val="20"/>
          <w:highlight w:val="none"/>
        </w:rPr>
      </w:r>
      <w:r/>
    </w:p>
    <w:p>
      <w:pPr>
        <w:ind w:left="0" w:firstLine="0"/>
        <w:jc w:val="left"/>
        <w:rPr>
          <w:sz w:val="20"/>
          <w:szCs w:val="20"/>
          <w:highlight w:val="yellow"/>
        </w:rPr>
      </w:pPr>
      <w:r>
        <w:rPr>
          <w:sz w:val="20"/>
          <w:szCs w:val="20"/>
          <w:highlight w:val="yellow"/>
        </w:rPr>
        <w:t xml:space="preserve">Delete Me Note: for each new bond there will be another row</w:t>
      </w:r>
      <w:r>
        <w:rPr>
          <w:sz w:val="20"/>
          <w:szCs w:val="20"/>
          <w:highlight w:val="yellow"/>
        </w:rPr>
        <w:t xml:space="preserve">:</w:t>
      </w:r>
      <w:r>
        <w:rPr>
          <w:sz w:val="20"/>
          <w:szCs w:val="20"/>
          <w:highlight w:val="yellow"/>
        </w:rPr>
      </w:r>
      <w:r/>
    </w:p>
    <w:tbl>
      <w:tblPr>
        <w:tblStyle w:val="653"/>
        <w:tblW w:w="0" w:type="auto"/>
        <w:tblLayout w:type="fixed"/>
        <w:tblLook w:val="04A0" w:firstRow="1" w:lastRow="0" w:firstColumn="1" w:lastColumn="0" w:noHBand="0" w:noVBand="1"/>
      </w:tblPr>
      <w:tblGrid>
        <w:gridCol w:w="1559"/>
        <w:gridCol w:w="1417"/>
        <w:gridCol w:w="1271"/>
        <w:gridCol w:w="1422"/>
        <w:gridCol w:w="1410"/>
        <w:gridCol w:w="1416"/>
        <w:gridCol w:w="1416"/>
        <w:gridCol w:w="1416"/>
        <w:gridCol w:w="1571"/>
        <w:gridCol w:w="1701"/>
      </w:tblGrid>
      <w:tr>
        <w:trPr>
          <w:trHeight w:val="1060"/>
        </w:trPr>
        <w:tc>
          <w:tcPr>
            <w:tcW w:w="1559" w:type="dxa"/>
            <w:textDirection w:val="lrTb"/>
            <w:noWrap w:val="false"/>
          </w:tcPr>
          <w:p>
            <w:pPr>
              <w:jc w:val="left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  <w:t xml:space="preserve">Bond name</w:t>
            </w:r>
            <w:r>
              <w:rPr>
                <w:sz w:val="20"/>
                <w:szCs w:val="20"/>
                <w:highlight w:val="none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left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  <w:t xml:space="preserve">Denomation </w:t>
            </w:r>
            <w:r>
              <w:rPr>
                <w:sz w:val="20"/>
                <w:szCs w:val="20"/>
                <w:highlight w:val="none"/>
              </w:rPr>
            </w:r>
            <w:r/>
          </w:p>
          <w:p>
            <w:pPr>
              <w:jc w:val="left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  <w:t xml:space="preserve">at the start</w:t>
            </w:r>
            <w:r/>
          </w:p>
        </w:tc>
        <w:tc>
          <w:tcPr>
            <w:tcW w:w="1271" w:type="dxa"/>
            <w:textDirection w:val="lrTb"/>
            <w:noWrap w:val="false"/>
          </w:tcPr>
          <w:p>
            <w:pPr>
              <w:jc w:val="left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  <w:t xml:space="preserve">Denomatin </w:t>
            </w:r>
            <w:r>
              <w:rPr>
                <w:sz w:val="20"/>
                <w:szCs w:val="20"/>
                <w:highlight w:val="none"/>
              </w:rPr>
            </w:r>
            <w:r/>
          </w:p>
          <w:p>
            <w:pPr>
              <w:jc w:val="left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  <w:t xml:space="preserve">In the end</w:t>
            </w:r>
            <w:r>
              <w:rPr>
                <w:sz w:val="20"/>
                <w:szCs w:val="20"/>
                <w:highlight w:val="none"/>
              </w:rPr>
            </w:r>
            <w:r/>
          </w:p>
          <w:p>
            <w:pPr>
              <w:jc w:val="left"/>
              <w:rPr>
                <w:sz w:val="28"/>
                <w:szCs w:val="28"/>
                <w:highlight w:val="none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tcW w:w="1422" w:type="dxa"/>
            <w:textDirection w:val="lrTb"/>
            <w:noWrap w:val="false"/>
          </w:tcPr>
          <w:p>
            <w:pPr>
              <w:jc w:val="left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  <w:t xml:space="preserve">Bond quantity at the start</w:t>
            </w:r>
            <w:r>
              <w:rPr>
                <w:sz w:val="20"/>
                <w:szCs w:val="20"/>
                <w:highlight w:val="none"/>
              </w:rPr>
            </w:r>
            <w:r/>
          </w:p>
        </w:tc>
        <w:tc>
          <w:tcPr>
            <w:tcW w:w="1410" w:type="dxa"/>
            <w:textDirection w:val="lrTb"/>
            <w:noWrap w:val="false"/>
          </w:tcPr>
          <w:p>
            <w:pPr>
              <w:jc w:val="left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  <w:t xml:space="preserve">Bond quantity in the end</w:t>
            </w:r>
            <w:r>
              <w:rPr>
                <w:sz w:val="20"/>
                <w:szCs w:val="20"/>
                <w:highlight w:val="none"/>
              </w:rPr>
            </w:r>
            <w:r/>
          </w:p>
          <w:p>
            <w:pPr>
              <w:jc w:val="left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</w:r>
            <w:r/>
          </w:p>
          <w:p>
            <w:pPr>
              <w:jc w:val="left"/>
              <w:rPr>
                <w:sz w:val="32"/>
                <w:szCs w:val="32"/>
                <w:highlight w:val="none"/>
              </w:rPr>
            </w:pPr>
            <w:r>
              <w:rPr>
                <w:sz w:val="32"/>
                <w:szCs w:val="32"/>
                <w:highlight w:val="none"/>
              </w:rPr>
            </w:r>
            <w:r>
              <w:rPr>
                <w:sz w:val="32"/>
                <w:szCs w:val="32"/>
                <w:highlight w:val="none"/>
              </w:rPr>
            </w:r>
            <w:r/>
          </w:p>
        </w:tc>
        <w:tc>
          <w:tcPr>
            <w:tcW w:w="1416" w:type="dxa"/>
            <w:textDirection w:val="lrTb"/>
            <w:noWrap w:val="false"/>
          </w:tcPr>
          <w:p>
            <w:pPr>
              <w:jc w:val="left"/>
              <w:rPr>
                <w:sz w:val="18"/>
                <w:szCs w:val="18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  <w:t xml:space="preserve">Bond total value at the start</w:t>
            </w:r>
            <w:r>
              <w:rPr>
                <w:sz w:val="18"/>
                <w:szCs w:val="18"/>
                <w:highlight w:val="none"/>
              </w:rPr>
            </w:r>
            <w:r/>
          </w:p>
        </w:tc>
        <w:tc>
          <w:tcPr>
            <w:tcW w:w="1416" w:type="dxa"/>
            <w:textDirection w:val="lrTb"/>
            <w:noWrap w:val="false"/>
          </w:tcPr>
          <w:p>
            <w:pPr>
              <w:jc w:val="left"/>
              <w:rPr>
                <w:sz w:val="18"/>
                <w:szCs w:val="18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  <w:t xml:space="preserve">Bond total value in the end</w:t>
            </w:r>
            <w:r>
              <w:rPr>
                <w:sz w:val="18"/>
                <w:szCs w:val="18"/>
                <w:highlight w:val="none"/>
              </w:rPr>
            </w:r>
            <w:r/>
          </w:p>
          <w:p>
            <w:pPr>
              <w:jc w:val="left"/>
              <w:rPr>
                <w:sz w:val="28"/>
                <w:szCs w:val="28"/>
                <w:highlight w:val="none"/>
              </w:rPr>
            </w:pPr>
            <w:r>
              <w:rPr>
                <w:sz w:val="32"/>
                <w:szCs w:val="32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/>
          </w:p>
        </w:tc>
        <w:tc>
          <w:tcPr>
            <w:tcW w:w="1416" w:type="dxa"/>
            <w:textDirection w:val="lrTb"/>
            <w:noWrap w:val="false"/>
          </w:tcPr>
          <w:p>
            <w:pPr>
              <w:jc w:val="left"/>
              <w:rPr>
                <w:sz w:val="28"/>
                <w:szCs w:val="28"/>
                <w:highlight w:val="none"/>
              </w:rPr>
            </w:pPr>
            <w:r>
              <w:rPr>
                <w:sz w:val="32"/>
                <w:szCs w:val="32"/>
                <w:highlight w:val="none"/>
              </w:rPr>
            </w:r>
            <w:r>
              <w:rPr>
                <w:sz w:val="20"/>
                <w:szCs w:val="20"/>
              </w:rPr>
              <w:t xml:space="preserve">Bond currency</w:t>
            </w:r>
            <w:r>
              <w:rPr>
                <w:sz w:val="28"/>
                <w:szCs w:val="28"/>
                <w:highlight w:val="none"/>
              </w:rPr>
            </w:r>
            <w:r/>
          </w:p>
        </w:tc>
        <w:tc>
          <w:tcPr>
            <w:tcW w:w="1571" w:type="dxa"/>
            <w:textDirection w:val="lrTb"/>
            <w:noWrap w:val="false"/>
          </w:tcPr>
          <w:p>
            <w:pPr>
              <w:jc w:val="left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  <w:t xml:space="preserve">Total amount of coupon payments received </w:t>
            </w:r>
            <w:r>
              <w:rPr>
                <w:sz w:val="20"/>
                <w:szCs w:val="20"/>
                <w:highlight w:val="none"/>
              </w:rPr>
            </w:r>
            <w:r/>
          </w:p>
          <w:p>
            <w:pPr>
              <w:jc w:val="left"/>
              <w:rPr>
                <w:sz w:val="32"/>
                <w:szCs w:val="32"/>
                <w:highlight w:val="none"/>
              </w:rPr>
            </w:pPr>
            <w:r>
              <w:rPr>
                <w:sz w:val="32"/>
                <w:szCs w:val="32"/>
                <w:highlight w:val="none"/>
              </w:rPr>
            </w:r>
            <w:r>
              <w:rPr>
                <w:sz w:val="32"/>
                <w:szCs w:val="32"/>
                <w:highlight w:val="none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  <w:t xml:space="preserve">Liens and other encumbrances </w:t>
            </w:r>
            <w:r>
              <w:rPr>
                <w:sz w:val="20"/>
                <w:szCs w:val="20"/>
                <w:highlight w:val="none"/>
              </w:rPr>
            </w:r>
            <w:r/>
          </w:p>
        </w:tc>
      </w:tr>
      <w:tr>
        <w:trPr>
          <w:trHeight w:val="430"/>
        </w:trPr>
        <w:tc>
          <w:tcPr>
            <w:tcW w:w="1559" w:type="dxa"/>
            <w:textDirection w:val="lrTb"/>
            <w:noWrap w:val="false"/>
          </w:tcPr>
          <w:p>
            <w:pPr>
              <w:jc w:val="left"/>
              <w:rPr>
                <w:sz w:val="16"/>
                <w:szCs w:val="16"/>
                <w:highlight w:val="none"/>
              </w:rPr>
            </w:pPr>
            <w:r>
              <w:rPr>
                <w:sz w:val="16"/>
                <w:szCs w:val="16"/>
                <w:highlight w:val="none"/>
              </w:rPr>
              <w:t xml:space="preserve">[Bond name + ISIN]</w:t>
            </w:r>
            <w:r>
              <w:rPr>
                <w:sz w:val="16"/>
                <w:szCs w:val="16"/>
                <w:highlight w:val="none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left"/>
              <w:rPr>
                <w:sz w:val="16"/>
                <w:szCs w:val="16"/>
                <w:highlight w:val="none"/>
              </w:rPr>
            </w:pPr>
            <w:r>
              <w:rPr>
                <w:sz w:val="16"/>
                <w:szCs w:val="16"/>
                <w:highlight w:val="none"/>
              </w:rPr>
              <w:t xml:space="preserve">[</w:t>
            </w:r>
            <w:r>
              <w:rPr>
                <w:sz w:val="16"/>
                <w:szCs w:val="16"/>
              </w:rPr>
              <w:t xml:space="preserve">Bond denomination at the start</w:t>
            </w:r>
            <w:r>
              <w:rPr>
                <w:sz w:val="16"/>
                <w:szCs w:val="16"/>
                <w:highlight w:val="none"/>
              </w:rPr>
              <w:t xml:space="preserve">]</w:t>
            </w:r>
            <w:r>
              <w:rPr>
                <w:sz w:val="16"/>
                <w:szCs w:val="16"/>
                <w:highlight w:val="none"/>
              </w:rPr>
            </w:r>
            <w:r/>
          </w:p>
        </w:tc>
        <w:tc>
          <w:tcPr>
            <w:tcW w:w="1271" w:type="dxa"/>
            <w:textDirection w:val="lrTb"/>
            <w:noWrap w:val="false"/>
          </w:tcPr>
          <w:p>
            <w:pPr>
              <w:jc w:val="left"/>
              <w:rPr>
                <w:sz w:val="16"/>
                <w:szCs w:val="16"/>
                <w:highlight w:val="none"/>
              </w:rPr>
            </w:pPr>
            <w:r>
              <w:rPr>
                <w:sz w:val="32"/>
                <w:szCs w:val="32"/>
                <w:highlight w:val="none"/>
              </w:rPr>
            </w:r>
            <w:r>
              <w:rPr>
                <w:sz w:val="16"/>
                <w:szCs w:val="16"/>
              </w:rPr>
              <w:t xml:space="preserve">[</w:t>
            </w:r>
            <w:r>
              <w:rPr>
                <w:sz w:val="16"/>
                <w:szCs w:val="16"/>
              </w:rPr>
              <w:t xml:space="preserve">Bond denomination in the end</w:t>
            </w:r>
            <w:r>
              <w:rPr>
                <w:sz w:val="16"/>
                <w:szCs w:val="16"/>
                <w:highlight w:val="none"/>
              </w:rPr>
              <w:t xml:space="preserve">]</w:t>
            </w:r>
            <w:r>
              <w:rPr>
                <w:sz w:val="16"/>
                <w:szCs w:val="16"/>
                <w:highlight w:val="none"/>
              </w:rPr>
            </w:r>
            <w:r/>
          </w:p>
        </w:tc>
        <w:tc>
          <w:tcPr>
            <w:tcW w:w="1422" w:type="dxa"/>
            <w:textDirection w:val="lrTb"/>
            <w:noWrap w:val="false"/>
          </w:tcPr>
          <w:p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  <w:highlight w:val="none"/>
              </w:rPr>
              <w:t xml:space="preserve">[Bond quantity at the start</w:t>
            </w:r>
            <w:r>
              <w:rPr>
                <w:sz w:val="16"/>
                <w:szCs w:val="16"/>
                <w:highlight w:val="none"/>
              </w:rPr>
              <w:t xml:space="preserve">]</w:t>
            </w:r>
            <w:r>
              <w:rPr>
                <w:sz w:val="16"/>
                <w:szCs w:val="16"/>
                <w:highlight w:val="none"/>
              </w:rPr>
            </w:r>
            <w:r/>
          </w:p>
        </w:tc>
        <w:tc>
          <w:tcPr>
            <w:tcW w:w="1410" w:type="dxa"/>
            <w:textDirection w:val="lrTb"/>
            <w:noWrap w:val="false"/>
          </w:tcPr>
          <w:p>
            <w:pPr>
              <w:jc w:val="left"/>
              <w:rPr>
                <w:sz w:val="16"/>
                <w:szCs w:val="16"/>
                <w:highlight w:val="none"/>
              </w:rPr>
            </w:pPr>
            <w:r>
              <w:rPr>
                <w:sz w:val="16"/>
                <w:szCs w:val="16"/>
                <w:highlight w:val="none"/>
              </w:rPr>
            </w:r>
            <w:r>
              <w:rPr>
                <w:sz w:val="16"/>
                <w:szCs w:val="16"/>
                <w:highlight w:val="none"/>
              </w:rPr>
              <w:t xml:space="preserve">Bond quantity in the end</w:t>
            </w:r>
            <w:r>
              <w:rPr>
                <w:sz w:val="16"/>
                <w:szCs w:val="16"/>
                <w:highlight w:val="none"/>
              </w:rPr>
              <w:t xml:space="preserve">]</w:t>
            </w:r>
            <w:r>
              <w:rPr>
                <w:sz w:val="16"/>
                <w:szCs w:val="16"/>
                <w:highlight w:val="none"/>
              </w:rPr>
            </w:r>
            <w:r/>
          </w:p>
        </w:tc>
        <w:tc>
          <w:tcPr>
            <w:tcW w:w="1416" w:type="dxa"/>
            <w:textDirection w:val="lrTb"/>
            <w:noWrap w:val="false"/>
          </w:tcPr>
          <w:p>
            <w:pPr>
              <w:jc w:val="left"/>
              <w:rPr>
                <w:sz w:val="16"/>
                <w:szCs w:val="16"/>
                <w:highlight w:val="none"/>
              </w:rPr>
            </w:pPr>
            <w:r>
              <w:rPr>
                <w:sz w:val="16"/>
                <w:szCs w:val="16"/>
                <w:highlight w:val="none"/>
              </w:rPr>
              <w:t xml:space="preserve">[</w:t>
            </w:r>
            <w:r>
              <w:rPr>
                <w:sz w:val="16"/>
                <w:szCs w:val="16"/>
              </w:rPr>
              <w:t xml:space="preserve">Bond quantity at the start × Bond denomination</w:t>
            </w:r>
            <w:r>
              <w:rPr>
                <w:sz w:val="16"/>
                <w:szCs w:val="16"/>
              </w:rPr>
              <w:t xml:space="preserve">n at the start]</w:t>
            </w:r>
            <w:r>
              <w:rPr>
                <w:sz w:val="16"/>
                <w:szCs w:val="16"/>
                <w:highlight w:val="none"/>
              </w:rPr>
            </w:r>
            <w:r/>
          </w:p>
        </w:tc>
        <w:tc>
          <w:tcPr>
            <w:tcW w:w="1416" w:type="dxa"/>
            <w:textDirection w:val="lrTb"/>
            <w:noWrap w:val="false"/>
          </w:tcPr>
          <w:p>
            <w:pPr>
              <w:jc w:val="left"/>
              <w:rPr>
                <w:sz w:val="16"/>
                <w:szCs w:val="16"/>
                <w:highlight w:val="none"/>
              </w:rPr>
            </w:pPr>
            <w:r>
              <w:rPr>
                <w:sz w:val="16"/>
                <w:szCs w:val="16"/>
                <w:highlight w:val="none"/>
              </w:rPr>
              <w:t xml:space="preserve">[</w:t>
            </w:r>
            <w:r>
              <w:rPr>
                <w:sz w:val="16"/>
                <w:szCs w:val="16"/>
              </w:rPr>
              <w:t xml:space="preserve">Bond quantity in the end × Bond denomination</w:t>
            </w:r>
            <w:r>
              <w:rPr>
                <w:sz w:val="16"/>
                <w:szCs w:val="16"/>
              </w:rPr>
              <w:t xml:space="preserve">n in the end]</w:t>
            </w:r>
            <w:r>
              <w:rPr>
                <w:sz w:val="16"/>
                <w:szCs w:val="16"/>
                <w:highlight w:val="none"/>
              </w:rPr>
            </w:r>
            <w:r/>
          </w:p>
          <w:p>
            <w:pPr>
              <w:jc w:val="left"/>
              <w:rPr>
                <w:sz w:val="16"/>
                <w:szCs w:val="16"/>
                <w:highlight w:val="none"/>
              </w:rPr>
            </w:pPr>
            <w:r>
              <w:rPr>
                <w:sz w:val="16"/>
                <w:szCs w:val="16"/>
                <w:highlight w:val="none"/>
              </w:rPr>
            </w:r>
            <w:r>
              <w:rPr>
                <w:sz w:val="16"/>
                <w:szCs w:val="16"/>
                <w:highlight w:val="none"/>
              </w:rPr>
            </w:r>
            <w:r/>
          </w:p>
        </w:tc>
        <w:tc>
          <w:tcPr>
            <w:tcW w:w="1416" w:type="dxa"/>
            <w:textDirection w:val="lrTb"/>
            <w:noWrap w:val="false"/>
          </w:tcPr>
          <w:p>
            <w:pPr>
              <w:jc w:val="left"/>
              <w:rPr>
                <w:sz w:val="16"/>
                <w:szCs w:val="16"/>
                <w:highlight w:val="none"/>
              </w:rPr>
            </w:pPr>
            <w:r>
              <w:rPr>
                <w:sz w:val="16"/>
                <w:szCs w:val="16"/>
                <w:highlight w:val="none"/>
              </w:rPr>
              <w:t xml:space="preserve">[</w:t>
            </w:r>
            <w:r>
              <w:rPr>
                <w:sz w:val="16"/>
                <w:szCs w:val="16"/>
                <w:highlight w:val="none"/>
              </w:rPr>
              <w:t xml:space="preserve">Bond currency]</w:t>
            </w:r>
            <w:r>
              <w:rPr>
                <w:sz w:val="16"/>
                <w:szCs w:val="16"/>
                <w:highlight w:val="none"/>
              </w:rPr>
            </w:r>
            <w:r/>
          </w:p>
        </w:tc>
        <w:tc>
          <w:tcPr>
            <w:tcW w:w="1571" w:type="dxa"/>
            <w:textDirection w:val="lrTb"/>
            <w:noWrap w:val="false"/>
          </w:tcPr>
          <w:p>
            <w:pPr>
              <w:jc w:val="left"/>
              <w:rPr>
                <w:sz w:val="16"/>
                <w:szCs w:val="16"/>
                <w:highlight w:val="none"/>
              </w:rPr>
            </w:pPr>
            <w:r>
              <w:rPr>
                <w:sz w:val="16"/>
                <w:szCs w:val="16"/>
                <w:highlight w:val="none"/>
              </w:rPr>
              <w:t xml:space="preserve">[</w:t>
            </w:r>
            <w:r>
              <w:rPr>
                <w:sz w:val="16"/>
                <w:szCs w:val="16"/>
              </w:rPr>
              <w:t xml:space="preserve">Total amount received from coupon payments</w:t>
            </w:r>
            <w:r>
              <w:rPr>
                <w:sz w:val="16"/>
                <w:szCs w:val="16"/>
                <w:highlight w:val="none"/>
              </w:rPr>
              <w:t xml:space="preserve">]</w:t>
            </w:r>
            <w:r>
              <w:rPr>
                <w:sz w:val="16"/>
                <w:szCs w:val="16"/>
                <w:highlight w:val="none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sz w:val="16"/>
                <w:szCs w:val="16"/>
                <w:highlight w:val="none"/>
              </w:rPr>
            </w:pPr>
            <w:r>
              <w:rPr>
                <w:sz w:val="16"/>
                <w:szCs w:val="16"/>
                <w:highlight w:val="none"/>
              </w:rPr>
              <w:t xml:space="preserve">[</w:t>
            </w:r>
            <w:r>
              <w:rPr>
                <w:sz w:val="16"/>
                <w:szCs w:val="16"/>
              </w:rPr>
              <w:t xml:space="preserve">Liens and other encumbrances</w:t>
            </w:r>
            <w:r>
              <w:rPr>
                <w:sz w:val="16"/>
                <w:szCs w:val="16"/>
                <w:highlight w:val="none"/>
              </w:rPr>
              <w:t xml:space="preserve">]</w:t>
            </w:r>
            <w:r>
              <w:rPr>
                <w:sz w:val="16"/>
                <w:szCs w:val="16"/>
                <w:highlight w:val="none"/>
              </w:rPr>
            </w:r>
            <w:r/>
          </w:p>
        </w:tc>
      </w:tr>
    </w:tbl>
    <w:p>
      <w:pPr>
        <w:ind w:left="2832" w:firstLine="708"/>
        <w:jc w:val="left"/>
        <w:rPr>
          <w:sz w:val="32"/>
          <w:szCs w:val="32"/>
          <w:highlight w:val="none"/>
        </w:rPr>
      </w:pPr>
      <w:r>
        <w:rPr>
          <w:sz w:val="32"/>
          <w:szCs w:val="32"/>
          <w:highlight w:val="none"/>
        </w:rPr>
      </w:r>
      <w:r>
        <w:rPr>
          <w:sz w:val="32"/>
          <w:szCs w:val="32"/>
          <w:highlight w:val="none"/>
        </w:rPr>
      </w:r>
      <w:r/>
    </w:p>
    <w:p>
      <w:pPr>
        <w:ind w:left="0" w:firstLine="0"/>
        <w:jc w:val="both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/>
    </w:p>
    <w:p>
      <w:pPr>
        <w:ind w:left="0" w:firstLine="0"/>
        <w:jc w:val="both"/>
        <w:rPr>
          <w:sz w:val="10"/>
          <w:szCs w:val="10"/>
          <w:highlight w:val="none"/>
        </w:rPr>
      </w:pPr>
      <w:r>
        <w:rPr>
          <w:sz w:val="16"/>
          <w:szCs w:val="16"/>
          <w:highlight w:val="none"/>
        </w:rPr>
        <w:t xml:space="preserve">[</w:t>
      </w:r>
      <w:r>
        <w:rPr>
          <w:sz w:val="16"/>
          <w:szCs w:val="16"/>
          <w:highlight w:val="none"/>
        </w:rPr>
        <w:t xml:space="preserve">Broker website URL</w:t>
      </w:r>
      <w:r>
        <w:rPr>
          <w:sz w:val="16"/>
          <w:szCs w:val="16"/>
          <w:highlight w:val="none"/>
        </w:rPr>
        <w:t xml:space="preserve">]</w:t>
      </w:r>
      <w:r>
        <w:rPr>
          <w:sz w:val="16"/>
          <w:szCs w:val="16"/>
          <w:highlight w:val="none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[</w:t>
      </w:r>
      <w:r>
        <w:rPr>
          <w:sz w:val="16"/>
          <w:szCs w:val="16"/>
        </w:rPr>
        <w:t xml:space="preserve">Deuss website URL]</w:t>
      </w:r>
      <w:r>
        <w:rPr>
          <w:sz w:val="10"/>
          <w:szCs w:val="10"/>
          <w:highlight w:val="none"/>
        </w:rPr>
      </w:r>
      <w:r/>
    </w:p>
    <w:p>
      <w:pPr>
        <w:ind w:left="0" w:firstLine="0"/>
        <w:jc w:val="both"/>
        <w:rPr>
          <w:sz w:val="16"/>
          <w:szCs w:val="16"/>
          <w:highlight w:val="none"/>
        </w:rPr>
      </w:pPr>
      <w:r>
        <w:rPr>
          <w:sz w:val="16"/>
          <w:szCs w:val="16"/>
          <w:highlight w:val="none"/>
        </w:rPr>
        <w:t xml:space="preserve">[</w:t>
      </w:r>
      <w:r>
        <w:rPr>
          <w:sz w:val="16"/>
          <w:szCs w:val="16"/>
        </w:rPr>
        <w:t xml:space="preserve">Broker support phone</w:t>
      </w:r>
      <w:r>
        <w:rPr>
          <w:sz w:val="16"/>
          <w:szCs w:val="16"/>
          <w:highlight w:val="none"/>
        </w:rPr>
        <w:t xml:space="preserve">]</w:t>
      </w:r>
      <w:r>
        <w:rPr>
          <w:sz w:val="16"/>
          <w:szCs w:val="16"/>
          <w:highlight w:val="none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[</w:t>
      </w:r>
      <w:r>
        <w:rPr>
          <w:sz w:val="16"/>
          <w:szCs w:val="16"/>
          <w:highlight w:val="none"/>
        </w:rPr>
        <w:t xml:space="preserve">Deuss support phone</w:t>
      </w:r>
      <w:r>
        <w:rPr>
          <w:sz w:val="16"/>
          <w:szCs w:val="16"/>
          <w:highlight w:val="none"/>
        </w:rPr>
        <w:t xml:space="preserve">]</w:t>
      </w:r>
      <w:r>
        <w:rPr>
          <w:sz w:val="16"/>
          <w:szCs w:val="16"/>
          <w:highlight w:val="none"/>
        </w:rPr>
      </w:r>
      <w:r/>
    </w:p>
    <w:p>
      <w:pPr>
        <w:ind w:left="0" w:firstLine="0"/>
        <w:jc w:val="both"/>
        <w:rPr>
          <w:sz w:val="16"/>
          <w:szCs w:val="16"/>
          <w:highlight w:val="none"/>
        </w:rPr>
      </w:pPr>
      <w:r>
        <w:rPr>
          <w:sz w:val="16"/>
          <w:szCs w:val="16"/>
          <w:highlight w:val="none"/>
        </w:rPr>
        <w:t xml:space="preserve">[</w:t>
      </w:r>
      <w:r>
        <w:rPr>
          <w:sz w:val="16"/>
          <w:szCs w:val="16"/>
        </w:rPr>
        <w:t xml:space="preserve">Broker support email</w:t>
      </w:r>
      <w:r>
        <w:rPr>
          <w:sz w:val="16"/>
          <w:szCs w:val="16"/>
          <w:highlight w:val="none"/>
        </w:rPr>
        <w:t xml:space="preserve">]</w:t>
      </w:r>
      <w:r>
        <w:rPr>
          <w:sz w:val="16"/>
          <w:szCs w:val="16"/>
          <w:highlight w:val="none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[Deuss support email]</w:t>
      </w:r>
      <w:r>
        <w:rPr>
          <w:sz w:val="16"/>
          <w:szCs w:val="16"/>
          <w:highlight w:val="none"/>
        </w:rPr>
      </w:r>
      <w:r/>
    </w:p>
    <w:p>
      <w:pPr>
        <w:ind w:left="0" w:firstLine="0"/>
        <w:jc w:val="both"/>
        <w:rPr>
          <w:sz w:val="16"/>
          <w:szCs w:val="16"/>
          <w:highlight w:val="none"/>
        </w:rPr>
      </w:pPr>
      <w:r>
        <w:rPr>
          <w:sz w:val="16"/>
          <w:szCs w:val="16"/>
          <w:highlight w:val="none"/>
        </w:rPr>
        <w:t xml:space="preserve">LEI: [</w:t>
      </w:r>
      <w:r>
        <w:rPr>
          <w:sz w:val="16"/>
          <w:szCs w:val="16"/>
        </w:rPr>
        <w:t xml:space="preserve">Broker LEI</w:t>
      </w:r>
      <w:r>
        <w:rPr>
          <w:sz w:val="16"/>
          <w:szCs w:val="16"/>
          <w:highlight w:val="none"/>
        </w:rPr>
        <w:t xml:space="preserve">]</w:t>
      </w:r>
      <w:r>
        <w:rPr>
          <w:sz w:val="16"/>
          <w:szCs w:val="16"/>
          <w:highlight w:val="none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LEI: </w:t>
      </w:r>
      <w:r>
        <w:rPr>
          <w:sz w:val="16"/>
          <w:szCs w:val="16"/>
          <w:highlight w:val="none"/>
        </w:rPr>
        <w:t xml:space="preserve">[Deuss LEI</w:t>
      </w:r>
      <w:r>
        <w:rPr>
          <w:sz w:val="16"/>
          <w:szCs w:val="16"/>
          <w:highlight w:val="none"/>
        </w:rPr>
        <w:t xml:space="preserve">]</w:t>
      </w:r>
      <w:r>
        <w:rPr>
          <w:sz w:val="16"/>
          <w:szCs w:val="16"/>
          <w:highlight w:val="none"/>
        </w:rPr>
      </w:r>
      <w:r/>
    </w:p>
    <w:p>
      <w:pPr>
        <w:ind w:left="0" w:firstLine="0"/>
        <w:jc w:val="both"/>
        <w:rPr>
          <w:sz w:val="16"/>
          <w:szCs w:val="16"/>
          <w:highlight w:val="none"/>
        </w:rPr>
      </w:pPr>
      <w:r>
        <w:rPr>
          <w:sz w:val="16"/>
          <w:szCs w:val="16"/>
        </w:rPr>
        <w:t xml:space="preserve">[</w:t>
      </w:r>
      <w:r>
        <w:rPr>
          <w:sz w:val="16"/>
          <w:szCs w:val="16"/>
        </w:rPr>
        <w:t xml:space="preserve">Full Broker information] </w:t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[</w:t>
      </w:r>
      <w:r>
        <w:rPr>
          <w:sz w:val="16"/>
          <w:szCs w:val="16"/>
        </w:rPr>
        <w:t xml:space="preserve">Full Deuss information</w:t>
      </w:r>
      <w:r>
        <w:rPr>
          <w:sz w:val="16"/>
          <w:szCs w:val="16"/>
        </w:rPr>
        <w:t xml:space="preserve">] </w:t>
      </w:r>
      <w:r>
        <w:rPr>
          <w:sz w:val="16"/>
          <w:szCs w:val="16"/>
          <w:highlight w:val="none"/>
        </w:rPr>
      </w:r>
      <w:r/>
    </w:p>
    <w:sectPr>
      <w:headerReference w:type="default" r:id="rId8"/>
      <w:footnotePr/>
      <w:endnotePr/>
      <w:type w:val="nextPage"/>
      <w:pgSz w:w="16838" w:h="11906" w:orient="landscape"/>
      <w:pgMar w:top="1701" w:right="1134" w:bottom="850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3"/>
      <w:tabs>
        <w:tab w:val="clear" w:pos="4844" w:leader="none"/>
        <w:tab w:val="clear" w:pos="9689" w:leader="none"/>
        <w:tab w:val="left" w:pos="10994" w:leader="none"/>
      </w:tabs>
    </w:pPr>
    <w:r>
      <w:t xml:space="preserve">Total fees incurred during the given timeframe: [</w:t>
    </w:r>
    <w:r>
      <w:t xml:space="preserve">Total fees incurred</w:t>
    </w:r>
    <w:r>
      <w:t xml:space="preserve">] + [Fee currency]</w:t>
    </w:r>
    <w:r>
      <w:tab/>
      <w:t xml:space="preserve">Generated on </w:t>
    </w:r>
    <w:r>
      <w:t xml:space="preserve">[Date of the report</w:t>
    </w:r>
    <w:r>
      <w:t xml:space="preserve">]</w:t>
    </w:r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47">
    <w:name w:val="Caption Char"/>
    <w:basedOn w:val="817"/>
    <w:link w:val="815"/>
    <w:uiPriority w:val="99"/>
  </w:style>
  <w:style w:type="table" w:styleId="653">
    <w:name w:val="Table Grid"/>
    <w:basedOn w:val="83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54">
    <w:name w:val="Table Grid Light"/>
    <w:basedOn w:val="83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55">
    <w:name w:val="Plain Table 1"/>
    <w:basedOn w:val="83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56">
    <w:name w:val="Plain Table 2"/>
    <w:basedOn w:val="83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57">
    <w:name w:val="Plain Table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58">
    <w:name w:val="Plain Table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59">
    <w:name w:val="Plain Table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60">
    <w:name w:val="Grid Table 1 Light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1">
    <w:name w:val="Grid Table 1 Light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2">
    <w:name w:val="Grid Table 1 Light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3">
    <w:name w:val="Grid Table 1 Light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4">
    <w:name w:val="Grid Table 1 Light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5">
    <w:name w:val="Grid Table 1 Light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6">
    <w:name w:val="Grid Table 1 Light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7">
    <w:name w:val="Grid Table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8">
    <w:name w:val="Grid Table 2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e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e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9">
    <w:name w:val="Grid Table 2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6d7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6d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0">
    <w:name w:val="Grid Table 2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1">
    <w:name w:val="Grid Table 2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2">
    <w:name w:val="Grid Table 2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3">
    <w:name w:val="Grid Table 2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9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9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4">
    <w:name w:val="Grid Table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5">
    <w:name w:val="Grid Table 3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e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e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6">
    <w:name w:val="Grid Table 3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6d7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6d7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7">
    <w:name w:val="Grid Table 3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8">
    <w:name w:val="Grid Table 3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9">
    <w:name w:val="Grid Table 3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0">
    <w:name w:val="Grid Table 3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9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9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1">
    <w:name w:val="Grid Table 4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82">
    <w:name w:val="Grid Table 4 - Accent 1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7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7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83">
    <w:name w:val="Grid Table 4 - Accent 2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6d7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6d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84">
    <w:name w:val="Grid Table 4 - Accent 3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685">
    <w:name w:val="Grid Table 4 - Accent 4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686">
    <w:name w:val="Grid Table 4 - Accent 5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687">
    <w:name w:val="Grid Table 4 - Accent 6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9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9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688">
    <w:name w:val="Grid Table 5 Dark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689">
    <w:name w:val="Grid Table 5 Dark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blStylePr w:type="band1Horz">
      <w:tcPr>
        <w:shd w:val="clear" w:color="ffffff" w:themeColor="accent1" w:themeTint="75" w:fill="b4d1ec" w:themeFill="accent1" w:themeFillTint="75"/>
      </w:tcPr>
    </w:tblStylePr>
    <w:tblStylePr w:type="band1Vert">
      <w:tcPr>
        <w:shd w:val="clear" w:color="ffffff" w:themeColor="accent1" w:themeTint="75" w:fill="b4d1ec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690">
    <w:name w:val="Grid Table 5 Dark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blStylePr w:type="band1Horz">
      <w:tcPr>
        <w:shd w:val="clear" w:color="ffffff" w:themeColor="accent2" w:themeTint="75" w:fill="f7c3a0" w:themeFill="accent2" w:themeFillTint="75"/>
      </w:tcPr>
    </w:tblStylePr>
    <w:tblStylePr w:type="band1Vert">
      <w:tcPr>
        <w:shd w:val="clear" w:color="ffffff" w:themeColor="accent2" w:themeTint="75" w:fill="f7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691">
    <w:name w:val="Grid Table 5 Dark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692">
    <w:name w:val="Grid Table 5 Dark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blStylePr w:type="band1Horz">
      <w:tcPr>
        <w:shd w:val="clear" w:color="ffffff" w:themeColor="accent4" w:themeTint="75" w:fill="ffe28a" w:themeFill="accent4" w:themeFillTint="75"/>
      </w:tcPr>
    </w:tblStylePr>
    <w:tblStylePr w:type="band1Vert">
      <w:tcPr>
        <w:shd w:val="clear" w:color="ffffff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693">
    <w:name w:val="Grid Table 5 Dark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blStylePr w:type="band1Horz">
      <w:tcPr>
        <w:shd w:val="clear" w:color="ffffff" w:themeColor="accent5" w:themeTint="75" w:fill="a9bee4" w:themeFill="accent5" w:themeFillTint="75"/>
      </w:tcPr>
    </w:tblStylePr>
    <w:tblStylePr w:type="band1Vert">
      <w:tcPr>
        <w:shd w:val="clear" w:color="ffffff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694">
    <w:name w:val="Grid Table 5 Dark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blStylePr w:type="band1Horz">
      <w:tcPr>
        <w:shd w:val="clear" w:color="ffffff" w:themeColor="accent6" w:themeTint="75" w:fill="bddba8" w:themeFill="accent6" w:themeFillTint="75"/>
      </w:tcPr>
    </w:tblStylePr>
    <w:tblStylePr w:type="band1Vert">
      <w:tcPr>
        <w:shd w:val="clear" w:color="ffffff" w:themeColor="accent6" w:themeTint="75" w:fill="bd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695">
    <w:name w:val="Grid Table 6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696">
    <w:name w:val="Grid Table 6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eebf6" w:themeFill="accent1" w:themeFillTint="34"/>
      </w:tcPr>
    </w:tblStylePr>
    <w:tblStylePr w:type="band1Vert">
      <w:tcPr>
        <w:shd w:val="clear" w:color="ffffff" w:themeColor="accent1" w:themeTint="34" w:fill="de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07abd" w:themeColor="accent1" w:themeTint="80" w:themeShade="95"/>
      </w:rPr>
    </w:tblStylePr>
    <w:tblStylePr w:type="firstRow">
      <w:rPr>
        <w:b/>
        <w:color w:val="307abd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</w:tblStylePr>
    <w:tblStylePr w:type="lastRow">
      <w:rPr>
        <w:b/>
        <w:color w:val="307abd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697">
    <w:name w:val="Grid Table 6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6d7" w:themeFill="accent2" w:themeFillTint="32"/>
      </w:tcPr>
    </w:tblStylePr>
    <w:tblStylePr w:type="band1Vert">
      <w:tcPr>
        <w:shd w:val="clear" w:color="ffffff" w:themeColor="accent2" w:themeTint="32" w:fill="fbe6d7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b5d12" w:themeColor="accent2" w:themeTint="97" w:themeShade="95"/>
      </w:rPr>
    </w:tblStylePr>
    <w:tblStylePr w:type="firstRow">
      <w:rPr>
        <w:b/>
        <w:color w:val="cb5d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</w:tblStylePr>
    <w:tblStylePr w:type="lastRow">
      <w:rPr>
        <w:b/>
        <w:color w:val="cb5d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698">
    <w:name w:val="Grid Table 6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16161" w:themeColor="accent3" w:themeTint="FE" w:themeShade="95"/>
      </w:rPr>
    </w:tblStylePr>
    <w:tblStylePr w:type="firstRow">
      <w:rPr>
        <w:b/>
        <w:color w:val="616161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</w:tblStylePr>
    <w:tblStylePr w:type="lastRow">
      <w:rPr>
        <w:b/>
        <w:color w:val="616161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699">
    <w:name w:val="Grid Table 6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ff2cb" w:themeFill="accent4" w:themeFillTint="34"/>
      </w:tcPr>
    </w:tblStylePr>
    <w:tblStylePr w:type="band1Vert">
      <w:tcPr>
        <w:shd w:val="clear" w:color="ffffff" w:themeColor="accent4" w:themeTint="34" w:fill="ff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d09d00" w:themeColor="accent4" w:themeTint="9A" w:themeShade="95"/>
      </w:rPr>
    </w:tblStylePr>
    <w:tblStylePr w:type="firstRow">
      <w:rPr>
        <w:b/>
        <w:color w:val="d09d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</w:tblStylePr>
    <w:tblStylePr w:type="lastRow">
      <w:rPr>
        <w:b/>
        <w:color w:val="d09d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00">
    <w:name w:val="Grid Table 6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3" w:themeFill="accent5" w:themeFillTint="34"/>
      </w:tcPr>
    </w:tblStylePr>
    <w:tblStylePr w:type="band1Vert">
      <w:tcPr>
        <w:shd w:val="clear" w:color="ffffff" w:themeColor="accent5" w:themeTint="34" w:fill="d9e2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275" w:themeColor="accent5" w:themeShade="95"/>
      </w:rPr>
    </w:tblStylePr>
    <w:tblStylePr w:type="firstRow">
      <w:rPr>
        <w:b/>
        <w:color w:val="254275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</w:tblStylePr>
    <w:tblStylePr w:type="lastRow">
      <w:rPr>
        <w:b/>
        <w:color w:val="254275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01">
    <w:name w:val="Grid Table 6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9" w:themeFill="accent6" w:themeFillTint="34"/>
      </w:tcPr>
    </w:tblStylePr>
    <w:tblStylePr w:type="band1Vert">
      <w:tcPr>
        <w:shd w:val="clear" w:color="ffffff" w:themeColor="accent6" w:themeTint="34" w:fill="e2efd9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275" w:themeColor="accent5" w:themeShade="95"/>
      </w:rPr>
    </w:tblStylePr>
    <w:tblStylePr w:type="firstRow">
      <w:rPr>
        <w:b/>
        <w:color w:val="254275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</w:tblStylePr>
    <w:tblStylePr w:type="lastRow">
      <w:rPr>
        <w:b/>
        <w:color w:val="254275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02">
    <w:name w:val="Grid Table 7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7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07abd" w:themeColor="accent1" w:themeTint="80" w:themeShade="95"/>
        <w:sz w:val="22"/>
      </w:rPr>
      <w:tcPr>
        <w:shd w:val="clear" w:color="ffffff" w:themeColor="accent1" w:themeTint="34" w:fill="deebf6" w:themeFill="accent1" w:themeFillTint="34"/>
      </w:tcPr>
    </w:tblStylePr>
    <w:tblStylePr w:type="band1Vert">
      <w:tcPr>
        <w:shd w:val="clear" w:color="ffffff" w:themeColor="accent1" w:themeTint="34" w:fill="deebf6" w:themeFill="accent1" w:themeFillTint="34"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7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b5d12" w:themeColor="accent2" w:themeTint="97" w:themeShade="95"/>
        <w:sz w:val="22"/>
      </w:rPr>
      <w:tcPr>
        <w:shd w:val="clear" w:color="ffffff" w:themeColor="accent2" w:themeTint="32" w:fill="fbe6d7" w:themeFill="accent2" w:themeFillTint="32"/>
      </w:tcPr>
    </w:tblStylePr>
    <w:tblStylePr w:type="band1Vert">
      <w:tcPr>
        <w:shd w:val="clear" w:color="ffffff" w:themeColor="accent2" w:themeTint="32" w:fill="fbe6d7" w:themeFill="accent2" w:themeFillTint="32"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7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16161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7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d09d00" w:themeColor="accent4" w:themeTint="9A" w:themeShade="95"/>
        <w:sz w:val="22"/>
      </w:rPr>
      <w:tcPr>
        <w:shd w:val="clear" w:color="ffffff" w:themeColor="accent4" w:themeTint="34" w:fill="fff2cb" w:themeFill="accent4" w:themeFillTint="34"/>
      </w:tcPr>
    </w:tblStylePr>
    <w:tblStylePr w:type="band1Vert">
      <w:tcPr>
        <w:shd w:val="clear" w:color="ffffff" w:themeColor="accent4" w:themeTint="34" w:fill="fff2cb" w:themeFill="accent4" w:themeFillTint="34"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7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275" w:themeColor="accent5" w:themeShade="95"/>
        <w:sz w:val="22"/>
      </w:rPr>
      <w:tcPr>
        <w:shd w:val="clear" w:color="ffffff" w:themeColor="accent5" w:themeTint="34" w:fill="d9e2f3" w:themeFill="accent5" w:themeFillTint="34"/>
      </w:tcPr>
    </w:tblStylePr>
    <w:tblStylePr w:type="band1Vert">
      <w:tcPr>
        <w:shd w:val="clear" w:color="ffffff" w:themeColor="accent5" w:themeTint="34" w:fill="d9e2f3" w:themeFill="accent5" w:themeFillTint="34"/>
      </w:tcPr>
    </w:tblStylePr>
    <w:tblStylePr w:type="band2Horz">
      <w:rPr>
        <w:rFonts w:ascii="Arial" w:hAnsi="Arial"/>
        <w:color w:val="254275" w:themeColor="accent5" w:themeShade="95"/>
        <w:sz w:val="22"/>
      </w:r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7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16529" w:themeColor="accent6" w:themeShade="95"/>
        <w:sz w:val="22"/>
      </w:rPr>
      <w:tcPr>
        <w:shd w:val="clear" w:color="ffffff" w:themeColor="accent6" w:themeTint="34" w:fill="e2efd9" w:themeFill="accent6" w:themeFillTint="34"/>
      </w:tcPr>
    </w:tblStylePr>
    <w:tblStylePr w:type="band1Vert">
      <w:tcPr>
        <w:shd w:val="clear" w:color="ffffff" w:themeColor="accent6" w:themeTint="34" w:fill="e2efd9" w:themeFill="accent6" w:themeFillTint="34"/>
      </w:tcPr>
    </w:tblStylePr>
    <w:tblStylePr w:type="band2Horz">
      <w:rPr>
        <w:rFonts w:ascii="Arial" w:hAnsi="Arial"/>
        <w:color w:val="416529" w:themeColor="accent6" w:themeShade="95"/>
        <w:sz w:val="22"/>
      </w:r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List Table 1 Light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List Table 1 Light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6e6f4" w:themeFill="accent1" w:themeFillTint="40"/>
      </w:tcPr>
    </w:tblStylePr>
    <w:tblStylePr w:type="band1Vert">
      <w:tcPr>
        <w:shd w:val="clear" w:color="ffffff" w:themeColor="accent1" w:themeTint="40" w:fill="d6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List Table 1 Light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List Table 1 Light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List Table 1 Light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List Table 1 Light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0dcf0" w:themeFill="accent5" w:themeFillTint="40"/>
      </w:tcPr>
    </w:tblStylePr>
    <w:tblStylePr w:type="band1Vert">
      <w:tcPr>
        <w:shd w:val="clear" w:color="ffffff" w:themeColor="accent5" w:themeTint="40" w:fill="d0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List Table 1 Light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cd0" w:themeFill="accent6" w:themeFillTint="40"/>
      </w:tcPr>
    </w:tblStylePr>
    <w:tblStylePr w:type="band1Vert">
      <w:tcPr>
        <w:shd w:val="clear" w:color="ffffff" w:themeColor="accent6" w:themeTint="40" w:fill="dbec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List Table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17">
    <w:name w:val="List Table 2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6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6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18">
    <w:name w:val="List Table 2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19">
    <w:name w:val="List Table 2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20">
    <w:name w:val="List Table 2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21">
    <w:name w:val="List Table 2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0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0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22">
    <w:name w:val="List Table 2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c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c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23">
    <w:name w:val="List Table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List Table 3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List Table 3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2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List Table 3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List Table 3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9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List Table 3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a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List Table 3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9d1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List Table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List Table 4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6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6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List Table 4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List Table 4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List Table 4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List Table 4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0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0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List Table 4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c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c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List Table 5 Dark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38">
    <w:name w:val="List Table 5 Dark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39">
    <w:name w:val="List Table 5 Dark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blStylePr w:type="band1Horz"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0">
    <w:name w:val="List Table 5 Dark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1">
    <w:name w:val="List Table 5 Dark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blStylePr w:type="band1Horz"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2">
    <w:name w:val="List Table 5 Dark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blStylePr w:type="band1Horz"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3">
    <w:name w:val="List Table 5 Dark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blStylePr w:type="band1Horz"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4">
    <w:name w:val="List Table 6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45">
    <w:name w:val="List Table 6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6e6f4" w:themeFill="accent1" w:themeFillTint="40"/>
      </w:tcPr>
    </w:tblStylePr>
    <w:tblStylePr w:type="band1Vert">
      <w:tcPr>
        <w:shd w:val="clear" w:color="ffffff" w:themeColor="accent1" w:themeTint="40" w:fill="d6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b8d" w:themeColor="accent1" w:themeShade="95"/>
      </w:rPr>
    </w:tblStylePr>
    <w:tblStylePr w:type="firstRow">
      <w:rPr>
        <w:b/>
        <w:color w:val="245b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</w:tblStylePr>
    <w:tblStylePr w:type="lastRow">
      <w:rPr>
        <w:b/>
        <w:color w:val="245b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46">
    <w:name w:val="List Table 6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b5d12" w:themeColor="accent2" w:themeTint="97" w:themeShade="95"/>
      </w:rPr>
    </w:tblStylePr>
    <w:tblStylePr w:type="firstRow">
      <w:rPr>
        <w:b/>
        <w:color w:val="cb5d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</w:tblStylePr>
    <w:tblStylePr w:type="lastRow">
      <w:rPr>
        <w:b/>
        <w:color w:val="cb5d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47">
    <w:name w:val="List Table 6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67676" w:themeColor="accent3" w:themeTint="98" w:themeShade="95"/>
      </w:rPr>
    </w:tblStylePr>
    <w:tblStylePr w:type="firstRow">
      <w:rPr>
        <w:b/>
        <w:color w:val="767676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</w:tblStylePr>
    <w:tblStylePr w:type="lastRow">
      <w:rPr>
        <w:b/>
        <w:color w:val="767676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48">
    <w:name w:val="List Table 6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d09d00" w:themeColor="accent4" w:themeTint="9A" w:themeShade="95"/>
      </w:rPr>
    </w:tblStylePr>
    <w:tblStylePr w:type="firstRow">
      <w:rPr>
        <w:b/>
        <w:color w:val="d09d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</w:tblStylePr>
    <w:tblStylePr w:type="lastRow">
      <w:rPr>
        <w:b/>
        <w:color w:val="d09d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49">
    <w:name w:val="List Table 6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0dcf0" w:themeFill="accent5" w:themeFillTint="40"/>
      </w:tcPr>
    </w:tblStylePr>
    <w:tblStylePr w:type="band1Vert">
      <w:tcPr>
        <w:shd w:val="clear" w:color="ffffff" w:themeColor="accent5" w:themeTint="40" w:fill="d0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aa1" w:themeColor="accent5" w:themeTint="9A" w:themeShade="95"/>
      </w:rPr>
    </w:tblStylePr>
    <w:tblStylePr w:type="firstRow">
      <w:rPr>
        <w:b/>
        <w:color w:val="335aa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</w:tblStylePr>
    <w:tblStylePr w:type="lastRow">
      <w:rPr>
        <w:b/>
        <w:color w:val="335aa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50">
    <w:name w:val="List Table 6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cd0" w:themeFill="accent6" w:themeFillTint="40"/>
      </w:tcPr>
    </w:tblStylePr>
    <w:tblStylePr w:type="band1Vert">
      <w:tcPr>
        <w:shd w:val="clear" w:color="ffffff" w:themeColor="accent6" w:themeTint="40" w:fill="dbec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e923c" w:themeColor="accent6" w:themeTint="98" w:themeShade="95"/>
      </w:rPr>
    </w:tblStylePr>
    <w:tblStylePr w:type="firstRow">
      <w:rPr>
        <w:b/>
        <w:color w:val="5e92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</w:tblStylePr>
    <w:tblStylePr w:type="lastRow">
      <w:rPr>
        <w:b/>
        <w:color w:val="5e92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51">
    <w:name w:val="List Table 7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52">
    <w:name w:val="List Table 7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b8d" w:themeColor="accent1" w:themeShade="95"/>
        <w:sz w:val="22"/>
      </w:rPr>
      <w:tcPr>
        <w:shd w:val="clear" w:color="ffffff" w:themeColor="accent1" w:themeTint="40" w:fill="d6e6f4" w:themeFill="accent1" w:themeFillTint="40"/>
      </w:tcPr>
    </w:tblStylePr>
    <w:tblStylePr w:type="band1Vert">
      <w:tcPr>
        <w:shd w:val="clear" w:color="ffffff" w:themeColor="accent1" w:themeTint="40" w:fill="d6e6f4" w:themeFill="accent1" w:themeFillTint="40"/>
      </w:tcPr>
    </w:tblStylePr>
    <w:tblStylePr w:type="band2Horz">
      <w:rPr>
        <w:rFonts w:ascii="Arial" w:hAnsi="Arial"/>
        <w:color w:val="245b8d" w:themeColor="accent1" w:themeShade="95"/>
        <w:sz w:val="22"/>
      </w:r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b8d" w:themeColor="accent1" w:themeShade="95"/>
        <w:sz w:val="22"/>
      </w:rPr>
    </w:tblStylePr>
  </w:style>
  <w:style w:type="table" w:styleId="753">
    <w:name w:val="List Table 7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b5d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</w:tblStylePr>
  </w:style>
  <w:style w:type="table" w:styleId="754">
    <w:name w:val="List Table 7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67676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</w:tblStylePr>
  </w:style>
  <w:style w:type="table" w:styleId="755">
    <w:name w:val="List Table 7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d09d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</w:tblStylePr>
  </w:style>
  <w:style w:type="table" w:styleId="756">
    <w:name w:val="List Table 7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aa1" w:themeColor="accent5" w:themeTint="9A" w:themeShade="95"/>
        <w:sz w:val="22"/>
      </w:rPr>
      <w:tcPr>
        <w:shd w:val="clear" w:color="ffffff" w:themeColor="accent5" w:themeTint="40" w:fill="d0dcf0" w:themeFill="accent5" w:themeFillTint="40"/>
      </w:tcPr>
    </w:tblStylePr>
    <w:tblStylePr w:type="band1Vert">
      <w:tcPr>
        <w:shd w:val="clear" w:color="ffffff" w:themeColor="accent5" w:themeTint="40" w:fill="d0dcf0" w:themeFill="accent5" w:themeFillTint="40"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</w:tblStylePr>
  </w:style>
  <w:style w:type="table" w:styleId="757">
    <w:name w:val="List Table 7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e923c" w:themeColor="accent6" w:themeTint="98" w:themeShade="95"/>
        <w:sz w:val="22"/>
      </w:rPr>
      <w:tcPr>
        <w:shd w:val="clear" w:color="ffffff" w:themeColor="accent6" w:themeTint="40" w:fill="dbecd0" w:themeFill="accent6" w:themeFillTint="40"/>
      </w:tcPr>
    </w:tblStylePr>
    <w:tblStylePr w:type="band1Vert">
      <w:tcPr>
        <w:shd w:val="clear" w:color="ffffff" w:themeColor="accent6" w:themeTint="40" w:fill="dbecd0" w:themeFill="accent6" w:themeFillTint="40"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</w:tblStylePr>
  </w:style>
  <w:style w:type="table" w:styleId="758">
    <w:name w:val="Lined - Accent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59">
    <w:name w:val="Lined - Accent 1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2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2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9a3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9a3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9a3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9a3d8" w:themeFill="accent1" w:themeFillTint="EA"/>
      </w:tcPr>
    </w:tblStylePr>
  </w:style>
  <w:style w:type="table" w:styleId="760">
    <w:name w:val="Lined - Accent 2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6d7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6d7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2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285" w:themeFill="accent2" w:themeFillTint="97"/>
      </w:tcPr>
    </w:tblStylePr>
  </w:style>
  <w:style w:type="table" w:styleId="761">
    <w:name w:val="Lined - Accent 3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62">
    <w:name w:val="Lined - Accent 4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9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9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9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965" w:themeFill="accent4" w:themeFillTint="9A"/>
      </w:tcPr>
    </w:tblStylePr>
  </w:style>
  <w:style w:type="table" w:styleId="763">
    <w:name w:val="Lined - Accent 5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64">
    <w:name w:val="Lined - Accent 6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9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9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65">
    <w:name w:val="Bordered &amp; Lined - Accent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66">
    <w:name w:val="Bordered &amp; Lined - Accent 1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2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2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9a3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9a3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9a3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9a3d8" w:themeFill="accent1" w:themeFillTint="EA"/>
      </w:tcPr>
    </w:tblStylePr>
  </w:style>
  <w:style w:type="table" w:styleId="767">
    <w:name w:val="Bordered &amp; Lined - Accent 2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6d7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6d7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2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285" w:themeFill="accent2" w:themeFillTint="97"/>
      </w:tcPr>
    </w:tblStylePr>
  </w:style>
  <w:style w:type="table" w:styleId="768">
    <w:name w:val="Bordered &amp; Lined - Accent 3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69">
    <w:name w:val="Bordered &amp; Lined - Accent 4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9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9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9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965" w:themeFill="accent4" w:themeFillTint="9A"/>
      </w:tcPr>
    </w:tblStylePr>
  </w:style>
  <w:style w:type="table" w:styleId="770">
    <w:name w:val="Bordered &amp; Lined - Accent 5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71">
    <w:name w:val="Bordered &amp; Lined - Accent 6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9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9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72">
    <w:name w:val="Bordered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73">
    <w:name w:val="Bordered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74">
    <w:name w:val="Bordered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75">
    <w:name w:val="Bordered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76">
    <w:name w:val="Bordered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77">
    <w:name w:val="Bordered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78">
    <w:name w:val="Bordered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779">
    <w:name w:val="Heading 1"/>
    <w:basedOn w:val="838"/>
    <w:next w:val="838"/>
    <w:link w:val="789"/>
    <w:uiPriority w:val="9"/>
    <w:qFormat/>
    <w:pPr>
      <w:keepLines/>
      <w:keepNext/>
      <w:spacing w:before="360" w:after="80"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780">
    <w:name w:val="Heading 2"/>
    <w:basedOn w:val="838"/>
    <w:next w:val="838"/>
    <w:link w:val="790"/>
    <w:uiPriority w:val="9"/>
    <w:unhideWhenUsed/>
    <w:qFormat/>
    <w:pPr>
      <w:keepLines/>
      <w:keepNext/>
      <w:spacing w:before="160" w:after="80"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781">
    <w:name w:val="Heading 3"/>
    <w:basedOn w:val="838"/>
    <w:next w:val="838"/>
    <w:link w:val="791"/>
    <w:uiPriority w:val="9"/>
    <w:unhideWhenUsed/>
    <w:qFormat/>
    <w:pPr>
      <w:keepLines/>
      <w:keepNext/>
      <w:spacing w:before="160" w:after="80"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782">
    <w:name w:val="Heading 4"/>
    <w:basedOn w:val="838"/>
    <w:next w:val="838"/>
    <w:link w:val="792"/>
    <w:uiPriority w:val="9"/>
    <w:unhideWhenUsed/>
    <w:qFormat/>
    <w:pPr>
      <w:keepLines/>
      <w:keepNext/>
      <w:spacing w:before="80" w:after="40"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783">
    <w:name w:val="Heading 5"/>
    <w:basedOn w:val="838"/>
    <w:next w:val="838"/>
    <w:link w:val="793"/>
    <w:uiPriority w:val="9"/>
    <w:unhideWhenUsed/>
    <w:qFormat/>
    <w:pPr>
      <w:keepLines/>
      <w:keepNext/>
      <w:spacing w:before="80" w:after="40"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784">
    <w:name w:val="Heading 6"/>
    <w:basedOn w:val="838"/>
    <w:next w:val="838"/>
    <w:link w:val="794"/>
    <w:uiPriority w:val="9"/>
    <w:unhideWhenUsed/>
    <w:qFormat/>
    <w:pPr>
      <w:keepLines/>
      <w:keepNext/>
      <w:spacing w:before="40" w:after="0"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785">
    <w:name w:val="Heading 7"/>
    <w:basedOn w:val="838"/>
    <w:next w:val="838"/>
    <w:link w:val="795"/>
    <w:uiPriority w:val="9"/>
    <w:unhideWhenUsed/>
    <w:qFormat/>
    <w:pPr>
      <w:keepLines/>
      <w:keepNext/>
      <w:spacing w:before="40" w:after="0"/>
      <w:outlineLvl w:val="6"/>
    </w:pPr>
    <w:rPr>
      <w:rFonts w:ascii="Arial" w:hAnsi="Arial" w:eastAsia="Arial" w:cs="Arial"/>
      <w:color w:val="595959" w:themeColor="text1" w:themeTint="A6"/>
    </w:rPr>
  </w:style>
  <w:style w:type="paragraph" w:styleId="786">
    <w:name w:val="Heading 8"/>
    <w:basedOn w:val="838"/>
    <w:next w:val="838"/>
    <w:link w:val="796"/>
    <w:uiPriority w:val="9"/>
    <w:unhideWhenUsed/>
    <w:qFormat/>
    <w:pPr>
      <w:keepLines/>
      <w:keepNext/>
      <w:spacing w:after="0"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787">
    <w:name w:val="Heading 9"/>
    <w:basedOn w:val="838"/>
    <w:next w:val="838"/>
    <w:link w:val="797"/>
    <w:uiPriority w:val="9"/>
    <w:unhideWhenUsed/>
    <w:qFormat/>
    <w:pPr>
      <w:keepLines/>
      <w:keepNext/>
      <w:spacing w:after="0"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788" w:default="1">
    <w:name w:val="Default Paragraph Font"/>
    <w:uiPriority w:val="1"/>
    <w:semiHidden/>
    <w:unhideWhenUsed/>
  </w:style>
  <w:style w:type="character" w:styleId="789">
    <w:name w:val="Heading 1 Char"/>
    <w:basedOn w:val="788"/>
    <w:link w:val="779"/>
    <w:uiPriority w:val="9"/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790">
    <w:name w:val="Heading 2 Char"/>
    <w:basedOn w:val="788"/>
    <w:link w:val="780"/>
    <w:uiPriority w:val="9"/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791">
    <w:name w:val="Heading 3 Char"/>
    <w:basedOn w:val="788"/>
    <w:link w:val="781"/>
    <w:uiPriority w:val="9"/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792">
    <w:name w:val="Heading 4 Char"/>
    <w:basedOn w:val="788"/>
    <w:link w:val="782"/>
    <w:uiPriority w:val="9"/>
    <w:rPr>
      <w:rFonts w:ascii="Arial" w:hAnsi="Arial" w:eastAsia="Arial" w:cs="Arial"/>
      <w:i/>
      <w:iCs/>
      <w:color w:val="0f4761" w:themeColor="accent1" w:themeShade="BF"/>
    </w:rPr>
  </w:style>
  <w:style w:type="character" w:styleId="793">
    <w:name w:val="Heading 5 Char"/>
    <w:basedOn w:val="788"/>
    <w:link w:val="783"/>
    <w:uiPriority w:val="9"/>
    <w:rPr>
      <w:rFonts w:ascii="Arial" w:hAnsi="Arial" w:eastAsia="Arial" w:cs="Arial"/>
      <w:color w:val="0f4761" w:themeColor="accent1" w:themeShade="BF"/>
    </w:rPr>
  </w:style>
  <w:style w:type="character" w:styleId="794">
    <w:name w:val="Heading 6 Char"/>
    <w:basedOn w:val="788"/>
    <w:link w:val="784"/>
    <w:uiPriority w:val="9"/>
    <w:rPr>
      <w:rFonts w:ascii="Arial" w:hAnsi="Arial" w:eastAsia="Arial" w:cs="Arial"/>
      <w:i/>
      <w:iCs/>
      <w:color w:val="595959" w:themeColor="text1" w:themeTint="A6"/>
    </w:rPr>
  </w:style>
  <w:style w:type="character" w:styleId="795">
    <w:name w:val="Heading 7 Char"/>
    <w:basedOn w:val="788"/>
    <w:link w:val="785"/>
    <w:uiPriority w:val="9"/>
    <w:rPr>
      <w:rFonts w:ascii="Arial" w:hAnsi="Arial" w:eastAsia="Arial" w:cs="Arial"/>
      <w:color w:val="595959" w:themeColor="text1" w:themeTint="A6"/>
    </w:rPr>
  </w:style>
  <w:style w:type="character" w:styleId="796">
    <w:name w:val="Heading 8 Char"/>
    <w:basedOn w:val="788"/>
    <w:link w:val="786"/>
    <w:uiPriority w:val="9"/>
    <w:rPr>
      <w:rFonts w:ascii="Arial" w:hAnsi="Arial" w:eastAsia="Arial" w:cs="Arial"/>
      <w:i/>
      <w:iCs/>
      <w:color w:val="272727" w:themeColor="text1" w:themeTint="D8"/>
    </w:rPr>
  </w:style>
  <w:style w:type="character" w:styleId="797">
    <w:name w:val="Heading 9 Char"/>
    <w:basedOn w:val="788"/>
    <w:link w:val="787"/>
    <w:uiPriority w:val="9"/>
    <w:rPr>
      <w:rFonts w:ascii="Arial" w:hAnsi="Arial" w:eastAsia="Arial" w:cs="Arial"/>
      <w:i/>
      <w:iCs/>
      <w:color w:val="272727" w:themeColor="text1" w:themeTint="D8"/>
    </w:rPr>
  </w:style>
  <w:style w:type="paragraph" w:styleId="798">
    <w:name w:val="Title"/>
    <w:basedOn w:val="838"/>
    <w:next w:val="838"/>
    <w:link w:val="799"/>
    <w:uiPriority w:val="10"/>
    <w:qFormat/>
    <w:pPr>
      <w:contextualSpacing/>
      <w:spacing w:after="80" w:line="240" w:lineRule="auto"/>
    </w:pPr>
    <w:rPr>
      <w:rFonts w:ascii="Arial" w:hAnsi="Arial" w:eastAsia="Arial" w:cs="Arial"/>
      <w:spacing w:val="-10"/>
      <w:sz w:val="56"/>
      <w:szCs w:val="56"/>
    </w:rPr>
  </w:style>
  <w:style w:type="character" w:styleId="799">
    <w:name w:val="Title Char"/>
    <w:basedOn w:val="788"/>
    <w:link w:val="798"/>
    <w:uiPriority w:val="10"/>
    <w:rPr>
      <w:rFonts w:ascii="Arial" w:hAnsi="Arial" w:eastAsia="Arial" w:cs="Arial"/>
      <w:spacing w:val="-10"/>
      <w:sz w:val="56"/>
      <w:szCs w:val="56"/>
    </w:rPr>
  </w:style>
  <w:style w:type="paragraph" w:styleId="800">
    <w:name w:val="Subtitle"/>
    <w:basedOn w:val="838"/>
    <w:next w:val="838"/>
    <w:link w:val="801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styleId="801">
    <w:name w:val="Subtitle Char"/>
    <w:basedOn w:val="788"/>
    <w:link w:val="800"/>
    <w:uiPriority w:val="11"/>
    <w:rPr>
      <w:color w:val="595959" w:themeColor="text1" w:themeTint="A6"/>
      <w:spacing w:val="15"/>
      <w:sz w:val="28"/>
      <w:szCs w:val="28"/>
    </w:rPr>
  </w:style>
  <w:style w:type="paragraph" w:styleId="802">
    <w:name w:val="Quote"/>
    <w:basedOn w:val="838"/>
    <w:next w:val="838"/>
    <w:link w:val="803"/>
    <w:uiPriority w:val="29"/>
    <w:qFormat/>
    <w:pPr>
      <w:jc w:val="center"/>
      <w:spacing w:before="160"/>
    </w:pPr>
    <w:rPr>
      <w:i/>
      <w:iCs/>
      <w:color w:val="404040" w:themeColor="text1" w:themeTint="BF"/>
    </w:rPr>
  </w:style>
  <w:style w:type="character" w:styleId="803">
    <w:name w:val="Quote Char"/>
    <w:basedOn w:val="788"/>
    <w:link w:val="802"/>
    <w:uiPriority w:val="29"/>
    <w:rPr>
      <w:i/>
      <w:iCs/>
      <w:color w:val="404040" w:themeColor="text1" w:themeTint="BF"/>
    </w:rPr>
  </w:style>
  <w:style w:type="character" w:styleId="804">
    <w:name w:val="Intense Emphasis"/>
    <w:basedOn w:val="788"/>
    <w:uiPriority w:val="21"/>
    <w:qFormat/>
    <w:rPr>
      <w:i/>
      <w:iCs/>
      <w:color w:val="0f4761" w:themeColor="accent1" w:themeShade="BF"/>
    </w:rPr>
  </w:style>
  <w:style w:type="paragraph" w:styleId="805">
    <w:name w:val="Intense Quote"/>
    <w:basedOn w:val="838"/>
    <w:next w:val="838"/>
    <w:link w:val="806"/>
    <w:uiPriority w:val="30"/>
    <w:qFormat/>
    <w:pPr>
      <w:ind w:left="864" w:right="864"/>
      <w:jc w:val="center"/>
      <w:spacing w:before="360" w:after="360"/>
      <w:pBdr>
        <w:top w:val="single" w:color="0F4761" w:themeColor="accent1" w:themeShade="BF" w:sz="4" w:space="10"/>
        <w:bottom w:val="single" w:color="0F4761" w:themeColor="accent1" w:themeShade="BF" w:sz="4" w:space="10"/>
      </w:pBdr>
    </w:pPr>
    <w:rPr>
      <w:i/>
      <w:iCs/>
      <w:color w:val="0f4761" w:themeColor="accent1" w:themeShade="BF"/>
    </w:rPr>
  </w:style>
  <w:style w:type="character" w:styleId="806">
    <w:name w:val="Intense Quote Char"/>
    <w:basedOn w:val="788"/>
    <w:link w:val="805"/>
    <w:uiPriority w:val="30"/>
    <w:rPr>
      <w:i/>
      <w:iCs/>
      <w:color w:val="0f4761" w:themeColor="accent1" w:themeShade="BF"/>
    </w:rPr>
  </w:style>
  <w:style w:type="character" w:styleId="807">
    <w:name w:val="Intense Reference"/>
    <w:basedOn w:val="788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808">
    <w:name w:val="Subtle Emphasis"/>
    <w:basedOn w:val="788"/>
    <w:uiPriority w:val="19"/>
    <w:qFormat/>
    <w:rPr>
      <w:i/>
      <w:iCs/>
      <w:color w:val="404040" w:themeColor="text1" w:themeTint="BF"/>
    </w:rPr>
  </w:style>
  <w:style w:type="character" w:styleId="809">
    <w:name w:val="Emphasis"/>
    <w:basedOn w:val="788"/>
    <w:uiPriority w:val="20"/>
    <w:qFormat/>
    <w:rPr>
      <w:i/>
      <w:iCs/>
    </w:rPr>
  </w:style>
  <w:style w:type="character" w:styleId="810">
    <w:name w:val="Strong"/>
    <w:basedOn w:val="788"/>
    <w:uiPriority w:val="22"/>
    <w:qFormat/>
    <w:rPr>
      <w:b/>
      <w:bCs/>
    </w:rPr>
  </w:style>
  <w:style w:type="character" w:styleId="811">
    <w:name w:val="Subtle Reference"/>
    <w:basedOn w:val="788"/>
    <w:uiPriority w:val="31"/>
    <w:qFormat/>
    <w:rPr>
      <w:smallCaps/>
      <w:color w:val="5a5a5a" w:themeColor="text1" w:themeTint="A5"/>
    </w:rPr>
  </w:style>
  <w:style w:type="character" w:styleId="812">
    <w:name w:val="Book Title"/>
    <w:basedOn w:val="788"/>
    <w:uiPriority w:val="33"/>
    <w:qFormat/>
    <w:rPr>
      <w:b/>
      <w:bCs/>
      <w:i/>
      <w:iCs/>
      <w:spacing w:val="5"/>
    </w:rPr>
  </w:style>
  <w:style w:type="paragraph" w:styleId="813">
    <w:name w:val="Header"/>
    <w:basedOn w:val="838"/>
    <w:link w:val="814"/>
    <w:uiPriority w:val="99"/>
    <w:unhideWhenUsed/>
    <w:pPr>
      <w:spacing w:after="0" w:line="240" w:lineRule="auto"/>
      <w:tabs>
        <w:tab w:val="center" w:pos="4844" w:leader="none"/>
        <w:tab w:val="right" w:pos="9689" w:leader="none"/>
      </w:tabs>
    </w:pPr>
  </w:style>
  <w:style w:type="character" w:styleId="814">
    <w:name w:val="Header Char"/>
    <w:basedOn w:val="788"/>
    <w:link w:val="813"/>
    <w:uiPriority w:val="99"/>
  </w:style>
  <w:style w:type="paragraph" w:styleId="815">
    <w:name w:val="Footer"/>
    <w:basedOn w:val="838"/>
    <w:link w:val="816"/>
    <w:uiPriority w:val="99"/>
    <w:unhideWhenUsed/>
    <w:pPr>
      <w:spacing w:after="0" w:line="240" w:lineRule="auto"/>
      <w:tabs>
        <w:tab w:val="center" w:pos="4844" w:leader="none"/>
        <w:tab w:val="right" w:pos="9689" w:leader="none"/>
      </w:tabs>
    </w:pPr>
  </w:style>
  <w:style w:type="character" w:styleId="816">
    <w:name w:val="Footer Char"/>
    <w:basedOn w:val="788"/>
    <w:link w:val="815"/>
    <w:uiPriority w:val="99"/>
  </w:style>
  <w:style w:type="paragraph" w:styleId="817">
    <w:name w:val="Caption"/>
    <w:basedOn w:val="838"/>
    <w:next w:val="838"/>
    <w:uiPriority w:val="35"/>
    <w:unhideWhenUsed/>
    <w:qFormat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818">
    <w:name w:val="footnote text"/>
    <w:basedOn w:val="838"/>
    <w:link w:val="819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819">
    <w:name w:val="Footnote Text Char"/>
    <w:basedOn w:val="788"/>
    <w:link w:val="818"/>
    <w:uiPriority w:val="99"/>
    <w:semiHidden/>
    <w:rPr>
      <w:sz w:val="20"/>
      <w:szCs w:val="20"/>
    </w:rPr>
  </w:style>
  <w:style w:type="character" w:styleId="820">
    <w:name w:val="footnote reference"/>
    <w:basedOn w:val="788"/>
    <w:uiPriority w:val="99"/>
    <w:semiHidden/>
    <w:unhideWhenUsed/>
    <w:rPr>
      <w:vertAlign w:val="superscript"/>
    </w:rPr>
  </w:style>
  <w:style w:type="paragraph" w:styleId="821">
    <w:name w:val="endnote text"/>
    <w:basedOn w:val="838"/>
    <w:link w:val="822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822">
    <w:name w:val="Endnote Text Char"/>
    <w:basedOn w:val="788"/>
    <w:link w:val="821"/>
    <w:uiPriority w:val="99"/>
    <w:semiHidden/>
    <w:rPr>
      <w:sz w:val="20"/>
      <w:szCs w:val="20"/>
    </w:rPr>
  </w:style>
  <w:style w:type="character" w:styleId="823">
    <w:name w:val="endnote reference"/>
    <w:basedOn w:val="788"/>
    <w:uiPriority w:val="99"/>
    <w:semiHidden/>
    <w:unhideWhenUsed/>
    <w:rPr>
      <w:vertAlign w:val="superscript"/>
    </w:rPr>
  </w:style>
  <w:style w:type="character" w:styleId="824">
    <w:name w:val="Hyperlink"/>
    <w:basedOn w:val="788"/>
    <w:uiPriority w:val="99"/>
    <w:unhideWhenUsed/>
    <w:rPr>
      <w:color w:val="0563c1" w:themeColor="hyperlink"/>
      <w:u w:val="single"/>
    </w:rPr>
  </w:style>
  <w:style w:type="character" w:styleId="825">
    <w:name w:val="FollowedHyperlink"/>
    <w:basedOn w:val="788"/>
    <w:uiPriority w:val="99"/>
    <w:semiHidden/>
    <w:unhideWhenUsed/>
    <w:rPr>
      <w:color w:val="954f72" w:themeColor="followedHyperlink"/>
      <w:u w:val="single"/>
    </w:rPr>
  </w:style>
  <w:style w:type="paragraph" w:styleId="826">
    <w:name w:val="toc 1"/>
    <w:basedOn w:val="838"/>
    <w:next w:val="838"/>
    <w:uiPriority w:val="39"/>
    <w:unhideWhenUsed/>
    <w:pPr>
      <w:spacing w:after="100"/>
    </w:pPr>
  </w:style>
  <w:style w:type="paragraph" w:styleId="827">
    <w:name w:val="toc 2"/>
    <w:basedOn w:val="838"/>
    <w:next w:val="838"/>
    <w:uiPriority w:val="39"/>
    <w:unhideWhenUsed/>
    <w:pPr>
      <w:ind w:left="220"/>
      <w:spacing w:after="100"/>
    </w:pPr>
  </w:style>
  <w:style w:type="paragraph" w:styleId="828">
    <w:name w:val="toc 3"/>
    <w:basedOn w:val="838"/>
    <w:next w:val="838"/>
    <w:uiPriority w:val="39"/>
    <w:unhideWhenUsed/>
    <w:pPr>
      <w:ind w:left="440"/>
      <w:spacing w:after="100"/>
    </w:pPr>
  </w:style>
  <w:style w:type="paragraph" w:styleId="829">
    <w:name w:val="toc 4"/>
    <w:basedOn w:val="838"/>
    <w:next w:val="838"/>
    <w:uiPriority w:val="39"/>
    <w:unhideWhenUsed/>
    <w:pPr>
      <w:ind w:left="660"/>
      <w:spacing w:after="100"/>
    </w:pPr>
  </w:style>
  <w:style w:type="paragraph" w:styleId="830">
    <w:name w:val="toc 5"/>
    <w:basedOn w:val="838"/>
    <w:next w:val="838"/>
    <w:uiPriority w:val="39"/>
    <w:unhideWhenUsed/>
    <w:pPr>
      <w:ind w:left="880"/>
      <w:spacing w:after="100"/>
    </w:pPr>
  </w:style>
  <w:style w:type="paragraph" w:styleId="831">
    <w:name w:val="toc 6"/>
    <w:basedOn w:val="838"/>
    <w:next w:val="838"/>
    <w:uiPriority w:val="39"/>
    <w:unhideWhenUsed/>
    <w:pPr>
      <w:ind w:left="1100"/>
      <w:spacing w:after="100"/>
    </w:pPr>
  </w:style>
  <w:style w:type="paragraph" w:styleId="832">
    <w:name w:val="toc 7"/>
    <w:basedOn w:val="838"/>
    <w:next w:val="838"/>
    <w:uiPriority w:val="39"/>
    <w:unhideWhenUsed/>
    <w:pPr>
      <w:ind w:left="1320"/>
      <w:spacing w:after="100"/>
    </w:pPr>
  </w:style>
  <w:style w:type="paragraph" w:styleId="833">
    <w:name w:val="toc 8"/>
    <w:basedOn w:val="838"/>
    <w:next w:val="838"/>
    <w:uiPriority w:val="39"/>
    <w:unhideWhenUsed/>
    <w:pPr>
      <w:ind w:left="1540"/>
      <w:spacing w:after="100"/>
    </w:pPr>
  </w:style>
  <w:style w:type="paragraph" w:styleId="834">
    <w:name w:val="toc 9"/>
    <w:basedOn w:val="838"/>
    <w:next w:val="838"/>
    <w:uiPriority w:val="39"/>
    <w:unhideWhenUsed/>
    <w:pPr>
      <w:ind w:left="1760"/>
      <w:spacing w:after="100"/>
    </w:pPr>
  </w:style>
  <w:style w:type="character" w:styleId="835">
    <w:name w:val="Placeholder Text"/>
    <w:basedOn w:val="788"/>
    <w:uiPriority w:val="99"/>
    <w:semiHidden/>
    <w:rPr>
      <w:color w:val="666666"/>
    </w:rPr>
  </w:style>
  <w:style w:type="paragraph" w:styleId="836">
    <w:name w:val="TOC Heading"/>
    <w:uiPriority w:val="39"/>
    <w:unhideWhenUsed/>
  </w:style>
  <w:style w:type="paragraph" w:styleId="837">
    <w:name w:val="table of figures"/>
    <w:basedOn w:val="838"/>
    <w:next w:val="838"/>
    <w:uiPriority w:val="99"/>
    <w:unhideWhenUsed/>
    <w:pPr>
      <w:spacing w:after="0" w:afterAutospacing="0"/>
    </w:pPr>
  </w:style>
  <w:style w:type="paragraph" w:styleId="838" w:default="1">
    <w:name w:val="Normal"/>
    <w:qFormat/>
  </w:style>
  <w:style w:type="table" w:styleId="83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0" w:default="1">
    <w:name w:val="No List"/>
    <w:uiPriority w:val="99"/>
    <w:semiHidden/>
    <w:unhideWhenUsed/>
  </w:style>
  <w:style w:type="paragraph" w:styleId="841">
    <w:name w:val="No Spacing"/>
    <w:basedOn w:val="838"/>
    <w:uiPriority w:val="1"/>
    <w:qFormat/>
    <w:pPr>
      <w:spacing w:after="0" w:line="240" w:lineRule="auto"/>
    </w:pPr>
  </w:style>
  <w:style w:type="paragraph" w:styleId="842">
    <w:name w:val="List Paragraph"/>
    <w:basedOn w:val="838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ONLYOFFICE/7.3.0.184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2026-04-22T06:36:42Z</dcterms:modified>
</cp:coreProperties>
</file>